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BA491" w14:textId="77777777" w:rsidR="00DD2844" w:rsidRPr="00DD2844" w:rsidRDefault="00DD2844" w:rsidP="00DD2844">
      <w:pPr>
        <w:rPr>
          <w:rFonts w:ascii="Times New Roman" w:hAnsi="Times New Roman" w:cs="Times New Roman"/>
        </w:rPr>
      </w:pPr>
      <w:r w:rsidRPr="00DD2844">
        <w:rPr>
          <w:rFonts w:ascii="Times New Roman" w:hAnsi="Times New Roman" w:cs="Times New Roman"/>
        </w:rPr>
        <w:t>▲ Prostupy širší než 450 mm (např. pro komín, výlez na půdu,</w:t>
      </w:r>
    </w:p>
    <w:p w14:paraId="5D653BFF" w14:textId="5C7F2F89" w:rsidR="00DD2844" w:rsidRPr="00DD2844" w:rsidRDefault="00DD2844" w:rsidP="00DD2844">
      <w:pPr>
        <w:rPr>
          <w:rFonts w:ascii="Times New Roman" w:hAnsi="Times New Roman" w:cs="Times New Roman"/>
        </w:rPr>
      </w:pPr>
      <w:r w:rsidRPr="00DD2844">
        <w:rPr>
          <w:rFonts w:ascii="Times New Roman" w:hAnsi="Times New Roman" w:cs="Times New Roman"/>
        </w:rPr>
        <w:t>schodišťovou podestu</w:t>
      </w:r>
      <w:r>
        <w:rPr>
          <w:rFonts w:ascii="Times New Roman" w:hAnsi="Times New Roman" w:cs="Times New Roman"/>
        </w:rPr>
        <w:t>, instalační šachtu</w:t>
      </w:r>
      <w:r w:rsidRPr="00DD2844">
        <w:rPr>
          <w:rFonts w:ascii="Times New Roman" w:hAnsi="Times New Roman" w:cs="Times New Roman"/>
        </w:rPr>
        <w:t xml:space="preserve"> apod.) umístěné mezi nosníky se </w:t>
      </w:r>
      <w:proofErr w:type="gramStart"/>
      <w:r w:rsidRPr="00DD2844">
        <w:rPr>
          <w:rFonts w:ascii="Times New Roman" w:hAnsi="Times New Roman" w:cs="Times New Roman"/>
        </w:rPr>
        <w:t>řeší</w:t>
      </w:r>
      <w:proofErr w:type="gramEnd"/>
      <w:r w:rsidRPr="00DD2844">
        <w:rPr>
          <w:rFonts w:ascii="Times New Roman" w:hAnsi="Times New Roman" w:cs="Times New Roman"/>
        </w:rPr>
        <w:t xml:space="preserve"> tzv. stropní</w:t>
      </w:r>
    </w:p>
    <w:p w14:paraId="0FBB8014" w14:textId="77777777" w:rsidR="00DD2844" w:rsidRPr="00DD2844" w:rsidRDefault="00DD2844" w:rsidP="00DD2844">
      <w:pPr>
        <w:rPr>
          <w:rFonts w:ascii="Times New Roman" w:hAnsi="Times New Roman" w:cs="Times New Roman"/>
        </w:rPr>
      </w:pPr>
      <w:r w:rsidRPr="00DD2844">
        <w:rPr>
          <w:rFonts w:ascii="Times New Roman" w:hAnsi="Times New Roman" w:cs="Times New Roman"/>
        </w:rPr>
        <w:t>výměnou. Z nízkých stropních vložek vznikne skrytý průvlak, který</w:t>
      </w:r>
    </w:p>
    <w:p w14:paraId="272D3BF6" w14:textId="77777777" w:rsidR="00DD2844" w:rsidRPr="00DD2844" w:rsidRDefault="00DD2844" w:rsidP="00DD2844">
      <w:pPr>
        <w:rPr>
          <w:rFonts w:ascii="Times New Roman" w:hAnsi="Times New Roman" w:cs="Times New Roman"/>
        </w:rPr>
      </w:pPr>
      <w:r w:rsidRPr="00DD2844">
        <w:rPr>
          <w:rFonts w:ascii="Times New Roman" w:hAnsi="Times New Roman" w:cs="Times New Roman"/>
        </w:rPr>
        <w:t xml:space="preserve">se </w:t>
      </w:r>
      <w:proofErr w:type="gramStart"/>
      <w:r w:rsidRPr="00DD2844">
        <w:rPr>
          <w:rFonts w:ascii="Times New Roman" w:hAnsi="Times New Roman" w:cs="Times New Roman"/>
        </w:rPr>
        <w:t>vyztuží</w:t>
      </w:r>
      <w:proofErr w:type="gramEnd"/>
      <w:r w:rsidRPr="00DD2844">
        <w:rPr>
          <w:rFonts w:ascii="Times New Roman" w:hAnsi="Times New Roman" w:cs="Times New Roman"/>
        </w:rPr>
        <w:t xml:space="preserve"> a „vynese“ 1 nebo 2 zkrácené nosníky. Uprostřed nosníků</w:t>
      </w:r>
    </w:p>
    <w:p w14:paraId="0D6204CB" w14:textId="77777777" w:rsidR="00DD2844" w:rsidRPr="00DD2844" w:rsidRDefault="00DD2844" w:rsidP="00DD2844">
      <w:pPr>
        <w:rPr>
          <w:rFonts w:ascii="Times New Roman" w:hAnsi="Times New Roman" w:cs="Times New Roman"/>
        </w:rPr>
      </w:pPr>
      <w:r w:rsidRPr="00DD2844">
        <w:rPr>
          <w:rFonts w:ascii="Times New Roman" w:hAnsi="Times New Roman" w:cs="Times New Roman"/>
        </w:rPr>
        <w:t>delších než 6,25 m se doporučuje z konstrukčních důvodů vytvořit</w:t>
      </w:r>
    </w:p>
    <w:p w14:paraId="045E8A9C" w14:textId="77777777" w:rsidR="00DD2844" w:rsidRPr="00DD2844" w:rsidRDefault="00DD2844" w:rsidP="00DD2844">
      <w:pPr>
        <w:rPr>
          <w:rFonts w:ascii="Times New Roman" w:hAnsi="Times New Roman" w:cs="Times New Roman"/>
        </w:rPr>
      </w:pPr>
      <w:r w:rsidRPr="00DD2844">
        <w:rPr>
          <w:rFonts w:ascii="Times New Roman" w:hAnsi="Times New Roman" w:cs="Times New Roman"/>
        </w:rPr>
        <w:t>z nízkých stropních vložek ztužující železobetonové žebro s výztuží</w:t>
      </w:r>
    </w:p>
    <w:p w14:paraId="39F83241" w14:textId="77777777" w:rsidR="00DD2844" w:rsidRPr="00DD2844" w:rsidRDefault="00DD2844" w:rsidP="00DD2844">
      <w:pPr>
        <w:rPr>
          <w:rFonts w:ascii="Times New Roman" w:hAnsi="Times New Roman" w:cs="Times New Roman"/>
        </w:rPr>
      </w:pPr>
      <w:r w:rsidRPr="00DD2844">
        <w:rPr>
          <w:rFonts w:ascii="Times New Roman" w:hAnsi="Times New Roman" w:cs="Times New Roman"/>
        </w:rPr>
        <w:t>2+2 Ø 10. V místech skrytých průvlaků se navrhují nízké stropní vložky</w:t>
      </w:r>
    </w:p>
    <w:p w14:paraId="01ACA835" w14:textId="77777777" w:rsidR="00DD2844" w:rsidRPr="00DD2844" w:rsidRDefault="00DD2844" w:rsidP="00DD2844">
      <w:pPr>
        <w:rPr>
          <w:rFonts w:ascii="Times New Roman" w:hAnsi="Times New Roman" w:cs="Times New Roman"/>
        </w:rPr>
      </w:pPr>
      <w:r w:rsidRPr="00DD2844">
        <w:rPr>
          <w:rFonts w:ascii="Times New Roman" w:hAnsi="Times New Roman" w:cs="Times New Roman"/>
        </w:rPr>
        <w:t>nebo několik stropních nosníků uložených vedle sebe. Pro roznesení</w:t>
      </w:r>
    </w:p>
    <w:p w14:paraId="57BD9C65" w14:textId="77777777" w:rsidR="00DD2844" w:rsidRPr="00DD2844" w:rsidRDefault="00DD2844" w:rsidP="00DD2844">
      <w:pPr>
        <w:rPr>
          <w:rFonts w:ascii="Times New Roman" w:hAnsi="Times New Roman" w:cs="Times New Roman"/>
        </w:rPr>
      </w:pPr>
      <w:r w:rsidRPr="00DD2844">
        <w:rPr>
          <w:rFonts w:ascii="Times New Roman" w:hAnsi="Times New Roman" w:cs="Times New Roman"/>
        </w:rPr>
        <w:t>lokálního montážního zatížení (např. od stavebního kolečka) je nutné</w:t>
      </w:r>
    </w:p>
    <w:p w14:paraId="65F6456F" w14:textId="2025AFCE" w:rsidR="00CF46A6" w:rsidRPr="00DD2844" w:rsidRDefault="00DD2844" w:rsidP="00DD2844">
      <w:pPr>
        <w:rPr>
          <w:rFonts w:ascii="Times New Roman" w:hAnsi="Times New Roman" w:cs="Times New Roman"/>
        </w:rPr>
      </w:pPr>
      <w:r w:rsidRPr="00DD2844">
        <w:rPr>
          <w:rFonts w:ascii="Times New Roman" w:hAnsi="Times New Roman" w:cs="Times New Roman"/>
        </w:rPr>
        <w:t xml:space="preserve">položit na stropní konstrukci pojezdová prkna </w:t>
      </w:r>
      <w:proofErr w:type="spellStart"/>
      <w:r w:rsidRPr="00DD2844">
        <w:rPr>
          <w:rFonts w:ascii="Times New Roman" w:hAnsi="Times New Roman" w:cs="Times New Roman"/>
        </w:rPr>
        <w:t>tl</w:t>
      </w:r>
      <w:proofErr w:type="spellEnd"/>
      <w:r w:rsidRPr="00DD2844">
        <w:rPr>
          <w:rFonts w:ascii="Times New Roman" w:hAnsi="Times New Roman" w:cs="Times New Roman"/>
        </w:rPr>
        <w:t>. min. 24 mm.</w:t>
      </w:r>
    </w:p>
    <w:sectPr w:rsidR="00CF46A6" w:rsidRPr="00DD2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44"/>
    <w:rsid w:val="006D7073"/>
    <w:rsid w:val="00CF46A6"/>
    <w:rsid w:val="00DD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BC02"/>
  <w15:chartTrackingRefBased/>
  <w15:docId w15:val="{3A548287-9455-4AAB-A768-B49BF2BE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587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 Samek</dc:creator>
  <cp:keywords/>
  <dc:description/>
  <cp:lastModifiedBy>Luděk Samek</cp:lastModifiedBy>
  <cp:revision>1</cp:revision>
  <dcterms:created xsi:type="dcterms:W3CDTF">2024-02-04T07:45:00Z</dcterms:created>
  <dcterms:modified xsi:type="dcterms:W3CDTF">2024-02-04T07:48:00Z</dcterms:modified>
</cp:coreProperties>
</file>